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1B" w:rsidRPr="00207F1B" w:rsidRDefault="00207F1B" w:rsidP="00207F1B">
      <w:pPr>
        <w:spacing w:after="0" w:line="240" w:lineRule="auto"/>
        <w:jc w:val="center"/>
        <w:textAlignment w:val="baseline"/>
        <w:rPr>
          <w:rFonts w:ascii="Arial" w:eastAsia="Calibri" w:hAnsi="Arial" w:cs="Arial"/>
          <w:spacing w:val="-3"/>
        </w:rPr>
      </w:pPr>
      <w:r w:rsidRPr="00207F1B">
        <w:rPr>
          <w:rFonts w:ascii="Arial" w:eastAsia="Calibri" w:hAnsi="Arial" w:cs="Arial"/>
          <w:b/>
          <w:spacing w:val="-3"/>
        </w:rPr>
        <w:t>Summary of the BSW Program’s Assessment Plan |</w:t>
      </w:r>
      <w:r w:rsidRPr="00207F1B">
        <w:rPr>
          <w:rFonts w:ascii="Arial" w:eastAsia="Times New Roman" w:hAnsi="Arial" w:cs="Arial"/>
          <w:b/>
        </w:rPr>
        <w:t xml:space="preserve"> Generalist Practice</w:t>
      </w:r>
    </w:p>
    <w:p w:rsidR="00207F1B" w:rsidRPr="00207F1B" w:rsidRDefault="00207F1B" w:rsidP="00207F1B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pacing w:val="-3"/>
        </w:rPr>
      </w:pPr>
      <w:r w:rsidRPr="00207F1B">
        <w:rPr>
          <w:rFonts w:ascii="Arial" w:eastAsia="Calibri" w:hAnsi="Arial" w:cs="Arial"/>
          <w:b/>
          <w:color w:val="FF0000"/>
          <w:spacing w:val="-3"/>
        </w:rPr>
        <w:t>Academic Year 2022 – 2023</w:t>
      </w:r>
    </w:p>
    <w:tbl>
      <w:tblPr>
        <w:tblStyle w:val="TableGrid105"/>
        <w:tblW w:w="0" w:type="auto"/>
        <w:jc w:val="center"/>
        <w:tblLook w:val="04A0" w:firstRow="1" w:lastRow="0" w:firstColumn="1" w:lastColumn="0" w:noHBand="0" w:noVBand="1"/>
      </w:tblPr>
      <w:tblGrid>
        <w:gridCol w:w="6385"/>
        <w:gridCol w:w="2973"/>
      </w:tblGrid>
      <w:tr w:rsidR="00207F1B" w:rsidRPr="00207F1B" w:rsidTr="00457188">
        <w:trPr>
          <w:jc w:val="center"/>
        </w:trPr>
        <w:tc>
          <w:tcPr>
            <w:tcW w:w="9358" w:type="dxa"/>
            <w:gridSpan w:val="2"/>
            <w:shd w:val="clear" w:color="auto" w:fill="E7E6E6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Arial" w:eastAsia="Times New Roman" w:hAnsi="Arial" w:cs="Arial"/>
                <w:b/>
                <w:i/>
              </w:rPr>
            </w:pPr>
            <w:r w:rsidRPr="00207F1B">
              <w:rPr>
                <w:rFonts w:ascii="Arial" w:eastAsia="Times New Roman" w:hAnsi="Arial" w:cs="Arial"/>
                <w:b/>
              </w:rPr>
              <w:t xml:space="preserve">Assessment Measure #1 &amp; #2: </w:t>
            </w:r>
            <w:r w:rsidRPr="00207F1B">
              <w:rPr>
                <w:rFonts w:ascii="Arial" w:eastAsia="Times New Roman" w:hAnsi="Arial" w:cs="Arial"/>
                <w:b/>
                <w:i/>
                <w:color w:val="FF0000"/>
              </w:rPr>
              <w:t>BSW Field Learning and Evaluation Form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Times New Roman"/>
              </w:rPr>
              <w:t>Competency(</w:t>
            </w:r>
            <w:proofErr w:type="spellStart"/>
            <w:r w:rsidRPr="00207F1B">
              <w:rPr>
                <w:rFonts w:ascii="Arial" w:eastAsia="Times New Roman" w:hAnsi="Arial" w:cs="Times New Roman"/>
              </w:rPr>
              <w:t>ies</w:t>
            </w:r>
            <w:proofErr w:type="spellEnd"/>
            <w:r w:rsidRPr="00207F1B">
              <w:rPr>
                <w:rFonts w:ascii="Arial" w:eastAsia="Times New Roman" w:hAnsi="Arial" w:cs="Times New Roman"/>
              </w:rPr>
              <w:t>) assessed: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Competencies 1 - 9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Knowledge, Skills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In the 15</w:t>
            </w:r>
            <w:r w:rsidRPr="00207F1B">
              <w:rPr>
                <w:rFonts w:ascii="Arial" w:eastAsia="Times New Roman" w:hAnsi="Arial" w:cs="Arial"/>
                <w:vertAlign w:val="superscript"/>
              </w:rPr>
              <w:t>th</w:t>
            </w:r>
            <w:r w:rsidRPr="00207F1B">
              <w:rPr>
                <w:rFonts w:ascii="Arial" w:eastAsia="Times New Roman" w:hAnsi="Arial" w:cs="Arial"/>
              </w:rPr>
              <w:t xml:space="preserve"> week of SOWK 4472: Field Instruction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BSW Field Instructor &amp; BSW Field Coordinator</w:t>
            </w:r>
          </w:p>
        </w:tc>
        <w:bookmarkStart w:id="0" w:name="_GoBack"/>
        <w:bookmarkEnd w:id="0"/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Minimum 3.00 (on 4.00 = A scale)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80% of students will achieve minimum scores for Competencies 1 - 9</w:t>
            </w:r>
          </w:p>
        </w:tc>
      </w:tr>
      <w:tr w:rsidR="00207F1B" w:rsidRPr="00207F1B" w:rsidTr="00457188">
        <w:trPr>
          <w:jc w:val="center"/>
        </w:trPr>
        <w:tc>
          <w:tcPr>
            <w:tcW w:w="9358" w:type="dxa"/>
            <w:gridSpan w:val="2"/>
            <w:shd w:val="clear" w:color="auto" w:fill="E7E6E6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Arial" w:eastAsia="Times New Roman" w:hAnsi="Arial" w:cs="Arial"/>
                <w:b/>
                <w:i/>
              </w:rPr>
            </w:pPr>
            <w:r w:rsidRPr="00207F1B">
              <w:rPr>
                <w:rFonts w:ascii="Arial" w:eastAsia="Times New Roman" w:hAnsi="Arial" w:cs="Arial"/>
                <w:b/>
              </w:rPr>
              <w:t xml:space="preserve">Assessment Measure #3: </w:t>
            </w:r>
            <w:r w:rsidRPr="00207F1B">
              <w:rPr>
                <w:rFonts w:ascii="Arial" w:eastAsia="Times New Roman" w:hAnsi="Arial" w:cs="Arial"/>
                <w:b/>
                <w:i/>
                <w:color w:val="FF0000"/>
              </w:rPr>
              <w:t>BSW Field Symposium Faculty Grading Form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Times New Roman"/>
              </w:rPr>
              <w:t>Competency(</w:t>
            </w:r>
            <w:proofErr w:type="spellStart"/>
            <w:r w:rsidRPr="00207F1B">
              <w:rPr>
                <w:rFonts w:ascii="Arial" w:eastAsia="Times New Roman" w:hAnsi="Arial" w:cs="Times New Roman"/>
              </w:rPr>
              <w:t>ies</w:t>
            </w:r>
            <w:proofErr w:type="spellEnd"/>
            <w:r w:rsidRPr="00207F1B">
              <w:rPr>
                <w:rFonts w:ascii="Arial" w:eastAsia="Times New Roman" w:hAnsi="Arial" w:cs="Times New Roman"/>
              </w:rPr>
              <w:t>) assessed: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 xml:space="preserve">Competencies 1 – 9 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Knowledge, Skills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In the 14</w:t>
            </w:r>
            <w:r w:rsidRPr="00207F1B">
              <w:rPr>
                <w:rFonts w:ascii="Arial" w:eastAsia="Times New Roman" w:hAnsi="Arial" w:cs="Arial"/>
                <w:vertAlign w:val="superscript"/>
              </w:rPr>
              <w:t>th</w:t>
            </w:r>
            <w:r w:rsidRPr="00207F1B">
              <w:rPr>
                <w:rFonts w:ascii="Arial" w:eastAsia="Times New Roman" w:hAnsi="Arial" w:cs="Arial"/>
              </w:rPr>
              <w:t xml:space="preserve"> week of SOWK 4472: Field Instruction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Social Work Faculty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Minimum 3.00 (on 4.00 = A scale)</w:t>
            </w:r>
          </w:p>
        </w:tc>
      </w:tr>
      <w:tr w:rsidR="00207F1B" w:rsidRPr="00207F1B" w:rsidTr="00457188">
        <w:trPr>
          <w:jc w:val="center"/>
        </w:trPr>
        <w:tc>
          <w:tcPr>
            <w:tcW w:w="6385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2973" w:type="dxa"/>
          </w:tcPr>
          <w:p w:rsidR="00207F1B" w:rsidRPr="00207F1B" w:rsidRDefault="00207F1B" w:rsidP="00207F1B">
            <w:pPr>
              <w:textAlignment w:val="baseline"/>
              <w:rPr>
                <w:rFonts w:ascii="Arial" w:eastAsia="Times New Roman" w:hAnsi="Arial" w:cs="Arial"/>
              </w:rPr>
            </w:pPr>
            <w:r w:rsidRPr="00207F1B">
              <w:rPr>
                <w:rFonts w:ascii="Arial" w:eastAsia="Times New Roman" w:hAnsi="Arial" w:cs="Arial"/>
              </w:rPr>
              <w:t xml:space="preserve">80% of students will achieve minimum scores for Competencies 1 – 9 </w:t>
            </w:r>
          </w:p>
        </w:tc>
      </w:tr>
    </w:tbl>
    <w:p w:rsidR="00207F1B" w:rsidRPr="00207F1B" w:rsidRDefault="00207F1B" w:rsidP="00207F1B">
      <w:pPr>
        <w:tabs>
          <w:tab w:val="center" w:pos="7110"/>
        </w:tabs>
        <w:jc w:val="center"/>
        <w:rPr>
          <w:rFonts w:ascii="Arial" w:eastAsia="Times New Roman" w:hAnsi="Arial" w:cs="Arial"/>
        </w:rPr>
      </w:pPr>
      <w:r w:rsidRPr="00207F1B">
        <w:rPr>
          <w:rFonts w:ascii="Arial" w:eastAsia="Calibri" w:hAnsi="Arial" w:cs="Arial"/>
          <w:b/>
          <w:bCs/>
        </w:rPr>
        <w:br w:type="page"/>
      </w:r>
      <w:bookmarkStart w:id="1" w:name="_Hlk141037675"/>
      <w:bookmarkStart w:id="2" w:name="_Hlk141437953"/>
      <w:r w:rsidRPr="00207F1B">
        <w:rPr>
          <w:rFonts w:ascii="Arial" w:eastAsia="Calibri" w:hAnsi="Arial" w:cs="Arial"/>
          <w:b/>
          <w:bCs/>
          <w:color w:val="FF0000"/>
          <w:sz w:val="28"/>
          <w:szCs w:val="28"/>
        </w:rPr>
        <w:lastRenderedPageBreak/>
        <w:t>Summary of the BSW Program’s Assessment Plan/Generalist Practice</w:t>
      </w:r>
      <w:bookmarkEnd w:id="1"/>
      <w:r w:rsidRPr="00207F1B">
        <w:rPr>
          <w:rFonts w:ascii="Arial" w:eastAsia="Calibri" w:hAnsi="Arial" w:cs="Arial"/>
          <w:b/>
          <w:bCs/>
          <w:color w:val="FF0000"/>
          <w:sz w:val="28"/>
          <w:szCs w:val="28"/>
        </w:rPr>
        <w:t xml:space="preserve"> 2022 - 2023</w:t>
      </w:r>
    </w:p>
    <w:tbl>
      <w:tblPr>
        <w:tblStyle w:val="TableGrid166"/>
        <w:tblW w:w="13281" w:type="dxa"/>
        <w:tblInd w:w="-3" w:type="dxa"/>
        <w:tblLook w:val="04A0" w:firstRow="1" w:lastRow="0" w:firstColumn="1" w:lastColumn="0" w:noHBand="0" w:noVBand="1"/>
      </w:tblPr>
      <w:tblGrid>
        <w:gridCol w:w="4316"/>
        <w:gridCol w:w="4317"/>
        <w:gridCol w:w="4412"/>
        <w:gridCol w:w="236"/>
      </w:tblGrid>
      <w:tr w:rsidR="00207F1B" w:rsidRPr="00207F1B" w:rsidTr="00457188">
        <w:trPr>
          <w:gridAfter w:val="1"/>
          <w:wAfter w:w="236" w:type="dxa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</w:t>
            </w:r>
            <w:r w:rsidRPr="00207F1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BENCHMARK (%)</w:t>
            </w:r>
          </w:p>
        </w:tc>
        <w:tc>
          <w:tcPr>
            <w:tcW w:w="44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ind w:right="-96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 xml:space="preserve">PERCENTAGE OF STUDENTS ACHIEVING BENCHMARK </w:t>
            </w:r>
          </w:p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07F1B" w:rsidRPr="00207F1B" w:rsidTr="00457188">
        <w:trPr>
          <w:gridAfter w:val="1"/>
          <w:wAfter w:w="236" w:type="dxa"/>
        </w:trPr>
        <w:tc>
          <w:tcPr>
            <w:tcW w:w="8633" w:type="dxa"/>
            <w:gridSpan w:val="2"/>
            <w:shd w:val="clear" w:color="auto" w:fill="D9D9D9"/>
          </w:tcPr>
          <w:p w:rsidR="00207F1B" w:rsidRPr="00207F1B" w:rsidRDefault="00207F1B" w:rsidP="00207F1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12" w:type="dxa"/>
            <w:shd w:val="clear" w:color="auto" w:fill="D9D9D9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BSW Program has only one option and classes are taught face-to-face on the ASU East Campus.</w:t>
            </w:r>
          </w:p>
          <w:p w:rsidR="00207F1B" w:rsidRPr="00207F1B" w:rsidRDefault="00207F1B" w:rsidP="00207F1B">
            <w:pPr>
              <w:jc w:val="center"/>
              <w:rPr>
                <w:rFonts w:ascii="Calibri" w:eastAsia="Calibri" w:hAnsi="Calibri" w:cs="Times New Roman"/>
              </w:rPr>
            </w:pPr>
            <w:r w:rsidRPr="00207F1B">
              <w:rPr>
                <w:rFonts w:ascii="Times New Roman" w:eastAsia="Times New Roman" w:hAnsi="Times New Roman" w:cs="Times New Roman"/>
                <w:b/>
                <w:bCs/>
              </w:rPr>
              <w:br/>
              <w:t>N = 18</w:t>
            </w:r>
          </w:p>
        </w:tc>
      </w:tr>
      <w:tr w:rsidR="00207F1B" w:rsidRPr="00207F1B" w:rsidTr="00457188">
        <w:tc>
          <w:tcPr>
            <w:tcW w:w="4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1: Demonstrate Ethical and Professional Behavior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</w:rPr>
              <w:t xml:space="preserve">80% of BSW students will demonstrate competencies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</w:rPr>
              <w:t>89%</w:t>
            </w:r>
            <w:r w:rsidRPr="00207F1B">
              <w:rPr>
                <w:rFonts w:ascii="Calibri" w:eastAsia="Calibri" w:hAnsi="Calibri" w:cs="Times New Roman"/>
              </w:rPr>
              <w:t xml:space="preserve"> of all BSW students demonstrated competence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07F1B" w:rsidRPr="00207F1B" w:rsidTr="00457188">
        <w:tc>
          <w:tcPr>
            <w:tcW w:w="4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2: Engage Diversity and Difference in Practice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</w:rPr>
              <w:t xml:space="preserve">80% of BSW students will demonstrate competencies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</w:rPr>
              <w:t>92%</w:t>
            </w:r>
            <w:r w:rsidRPr="00207F1B">
              <w:rPr>
                <w:rFonts w:ascii="Calibri" w:eastAsia="Calibri" w:hAnsi="Calibri" w:cs="Times New Roman"/>
              </w:rPr>
              <w:t xml:space="preserve"> of all BSW students demonstrated competence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07F1B" w:rsidRPr="00207F1B" w:rsidTr="00457188">
        <w:tc>
          <w:tcPr>
            <w:tcW w:w="4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</w:rPr>
              <w:t xml:space="preserve">80% of BSW students will demonstrate competencies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</w:rPr>
              <w:t>88%</w:t>
            </w:r>
            <w:r w:rsidRPr="00207F1B">
              <w:rPr>
                <w:rFonts w:ascii="Calibri" w:eastAsia="Calibri" w:hAnsi="Calibri" w:cs="Times New Roman"/>
              </w:rPr>
              <w:t xml:space="preserve"> of all BSW students demonstrated competence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07F1B" w:rsidRPr="00207F1B" w:rsidTr="00457188">
        <w:tc>
          <w:tcPr>
            <w:tcW w:w="4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</w:rPr>
              <w:t xml:space="preserve">80% of BSW students will demonstrate competencies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</w:rPr>
              <w:t>80%</w:t>
            </w:r>
            <w:r w:rsidRPr="00207F1B">
              <w:rPr>
                <w:rFonts w:ascii="Calibri" w:eastAsia="Calibri" w:hAnsi="Calibri" w:cs="Times New Roman"/>
              </w:rPr>
              <w:t xml:space="preserve"> of all BSW students demonstrated competence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07F1B" w:rsidRPr="00207F1B" w:rsidTr="00457188">
        <w:tc>
          <w:tcPr>
            <w:tcW w:w="4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5: Engage in Policy Practice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</w:rPr>
              <w:t xml:space="preserve">80% of BSW students will demonstrate competencies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</w:rPr>
              <w:t>86%</w:t>
            </w:r>
            <w:r w:rsidRPr="00207F1B">
              <w:rPr>
                <w:rFonts w:ascii="Calibri" w:eastAsia="Calibri" w:hAnsi="Calibri" w:cs="Times New Roman"/>
              </w:rPr>
              <w:t xml:space="preserve"> of all BSW students demonstrated competence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07F1B" w:rsidRPr="00207F1B" w:rsidTr="00457188">
        <w:tc>
          <w:tcPr>
            <w:tcW w:w="4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</w:rPr>
              <w:t xml:space="preserve">80% of BSW students will demonstrate competencies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</w:rPr>
              <w:t>92%</w:t>
            </w:r>
            <w:r w:rsidRPr="00207F1B">
              <w:rPr>
                <w:rFonts w:ascii="Calibri" w:eastAsia="Calibri" w:hAnsi="Calibri" w:cs="Times New Roman"/>
              </w:rPr>
              <w:t xml:space="preserve"> of all BSW students demonstrated competence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07F1B" w:rsidRPr="00207F1B" w:rsidTr="00457188">
        <w:tc>
          <w:tcPr>
            <w:tcW w:w="4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</w:rPr>
              <w:t xml:space="preserve">80% of BSW students will demonstrate competencies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</w:rPr>
              <w:t>84%</w:t>
            </w:r>
            <w:r w:rsidRPr="00207F1B">
              <w:rPr>
                <w:rFonts w:ascii="Calibri" w:eastAsia="Calibri" w:hAnsi="Calibri" w:cs="Times New Roman"/>
              </w:rPr>
              <w:t xml:space="preserve"> of all BSW students demonstrated competence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07F1B" w:rsidRPr="00207F1B" w:rsidTr="00457188">
        <w:tc>
          <w:tcPr>
            <w:tcW w:w="4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</w:rPr>
              <w:t xml:space="preserve">80% of BSW students will demonstrate competencies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</w:rPr>
              <w:t>85%</w:t>
            </w:r>
            <w:r w:rsidRPr="00207F1B">
              <w:rPr>
                <w:rFonts w:ascii="Calibri" w:eastAsia="Calibri" w:hAnsi="Calibri" w:cs="Times New Roman"/>
              </w:rPr>
              <w:t xml:space="preserve"> of all BSW students demonstrated competence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07F1B" w:rsidRPr="00207F1B" w:rsidTr="00457188">
        <w:tc>
          <w:tcPr>
            <w:tcW w:w="4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07F1B">
              <w:rPr>
                <w:rFonts w:ascii="Calibri" w:eastAsia="Calibri" w:hAnsi="Calibri" w:cs="Times New Roman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</w:rPr>
              <w:t xml:space="preserve">80% of BSW students will demonstrate competencies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07F1B">
              <w:rPr>
                <w:rFonts w:ascii="Calibri" w:eastAsia="Calibri" w:hAnsi="Calibri" w:cs="Times New Roman"/>
                <w:b/>
              </w:rPr>
              <w:t>82%</w:t>
            </w:r>
            <w:r w:rsidRPr="00207F1B">
              <w:rPr>
                <w:rFonts w:ascii="Calibri" w:eastAsia="Calibri" w:hAnsi="Calibri" w:cs="Times New Roman"/>
              </w:rPr>
              <w:t xml:space="preserve"> of all BSW students demonstrated competence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F1B" w:rsidRPr="00207F1B" w:rsidRDefault="00207F1B" w:rsidP="00207F1B">
            <w:pPr>
              <w:jc w:val="center"/>
              <w:textAlignment w:val="baseline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bookmarkEnd w:id="2"/>
    </w:tbl>
    <w:p w:rsidR="00207F1B" w:rsidRPr="00207F1B" w:rsidRDefault="00207F1B" w:rsidP="00207F1B">
      <w:pPr>
        <w:spacing w:after="0" w:line="240" w:lineRule="auto"/>
        <w:textAlignment w:val="baseline"/>
        <w:rPr>
          <w:rFonts w:ascii="Arial" w:eastAsia="Times New Roman" w:hAnsi="Arial" w:cs="Arial"/>
          <w:bCs/>
        </w:rPr>
      </w:pPr>
    </w:p>
    <w:sectPr w:rsidR="00207F1B" w:rsidRPr="00207F1B" w:rsidSect="00207F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1B"/>
    <w:rsid w:val="00207F1B"/>
    <w:rsid w:val="00BD462F"/>
    <w:rsid w:val="00D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5C6AB-C9CA-4C3B-9276-F0761C35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5">
    <w:name w:val="Table Grid105"/>
    <w:basedOn w:val="TableNormal"/>
    <w:next w:val="TableGrid"/>
    <w:uiPriority w:val="39"/>
    <w:rsid w:val="0020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39"/>
    <w:rsid w:val="0020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Nowak, Barbara</cp:lastModifiedBy>
  <cp:revision>1</cp:revision>
  <dcterms:created xsi:type="dcterms:W3CDTF">2024-01-23T21:39:00Z</dcterms:created>
  <dcterms:modified xsi:type="dcterms:W3CDTF">2024-01-23T21:41:00Z</dcterms:modified>
</cp:coreProperties>
</file>